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2A09" w14:textId="77777777" w:rsidR="00692095" w:rsidRDefault="00692095">
      <w:pPr>
        <w:autoSpaceDE w:val="0"/>
        <w:autoSpaceDN w:val="0"/>
        <w:adjustRightInd w:val="0"/>
        <w:spacing w:after="0" w:line="240" w:lineRule="auto"/>
        <w:rPr>
          <w:rFonts w:ascii="Calibri-Bold" w:eastAsia="SimSun" w:hAnsi="Calibri-Bold" w:cs="Calibri-Bold"/>
          <w:b/>
          <w:bCs/>
          <w:color w:val="4C94D8" w:themeColor="text2" w:themeTint="80"/>
          <w:kern w:val="0"/>
          <w:sz w:val="21"/>
          <w:szCs w:val="21"/>
          <w:lang w:eastAsia="it-IT"/>
          <w14:ligatures w14:val="none"/>
        </w:rPr>
      </w:pPr>
    </w:p>
    <w:p w14:paraId="50502A0A" w14:textId="77777777" w:rsidR="00692095" w:rsidRDefault="00D446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Arial" w:hAnsi="Calibri" w:cs="Calibri"/>
          <w:b/>
          <w:color w:val="0070C0"/>
          <w:sz w:val="22"/>
          <w:szCs w:val="22"/>
          <w:lang w:eastAsia="zh-CN"/>
          <w14:ligatures w14:val="none"/>
        </w:rPr>
      </w:pPr>
      <w:r>
        <w:rPr>
          <w:rFonts w:ascii="Calibri" w:eastAsia="Arial" w:hAnsi="Calibri" w:cs="Calibri"/>
          <w:b/>
          <w:color w:val="0070C0"/>
          <w:sz w:val="22"/>
          <w:szCs w:val="22"/>
          <w:lang w:eastAsia="zh-CN"/>
          <w14:ligatures w14:val="none"/>
        </w:rPr>
        <w:t>Allegato H - Informativa privacy</w:t>
      </w:r>
    </w:p>
    <w:p w14:paraId="50502A0B" w14:textId="77777777" w:rsidR="00692095" w:rsidRDefault="00692095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eastAsia="SimSun" w:hAnsi="Calibri-Bold" w:cs="Calibri-Bold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50502A0C" w14:textId="77777777" w:rsidR="00692095" w:rsidRDefault="00692095">
      <w:pPr>
        <w:autoSpaceDE w:val="0"/>
        <w:autoSpaceDN w:val="0"/>
        <w:adjustRightInd w:val="0"/>
        <w:spacing w:after="0" w:line="240" w:lineRule="auto"/>
        <w:rPr>
          <w:rFonts w:ascii="Calibri-Bold" w:eastAsia="SimSun" w:hAnsi="Calibri-Bold" w:cs="Calibri-Bold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50502A0D" w14:textId="77777777" w:rsidR="00692095" w:rsidRDefault="00692095">
      <w:pPr>
        <w:autoSpaceDE w:val="0"/>
        <w:autoSpaceDN w:val="0"/>
        <w:adjustRightInd w:val="0"/>
        <w:spacing w:after="0" w:line="240" w:lineRule="auto"/>
        <w:rPr>
          <w:rFonts w:ascii="Calibri-Bold" w:eastAsia="SimSun" w:hAnsi="Calibri-Bold" w:cs="Calibri-Bold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0DB9E2FD" w14:textId="57CC759F" w:rsidR="004C0011" w:rsidRPr="004C0011" w:rsidRDefault="004C0011" w:rsidP="004C0011">
      <w:pPr>
        <w:widowControl w:val="0"/>
        <w:autoSpaceDE w:val="0"/>
        <w:autoSpaceDN w:val="0"/>
        <w:spacing w:after="0"/>
        <w:jc w:val="both"/>
        <w:rPr>
          <w:rFonts w:ascii="Calibri" w:eastAsia="Arial MT" w:hAnsi="Calibri" w:cs="Calibri"/>
          <w:b/>
          <w:bCs/>
          <w:sz w:val="22"/>
          <w:szCs w:val="22"/>
        </w:rPr>
      </w:pPr>
      <w:r w:rsidRPr="004C0011">
        <w:rPr>
          <w:rFonts w:ascii="Calibri" w:eastAsia="Arial MT" w:hAnsi="Calibri" w:cs="Calibri"/>
          <w:b/>
          <w:bCs/>
          <w:sz w:val="22"/>
          <w:szCs w:val="22"/>
        </w:rPr>
        <w:t xml:space="preserve">GARA: PROCEDURA APERTA SOPRA SOGLIA COMUNITARIA, AI SENSI DELL'ART. 71 DEL D.LGS. N. 36/2023 E S.M.I. (IN SEGUITO "CODICE"), PER L'AFFIDAMENTO DELL'ACCORDO QUADRO CON UN UNICO OPERATORE ECONOMICO PER L'ESPLETAMENTO DEL SERVIZIO DI DISINFESTAZIONE CONTRO LE ZANZARE ED ALTRI INSETTI NOCIVI E PARASSITI IN AREE DEL TERRITORIO PROVINCIALE DI ORISTANO – CIG: </w:t>
      </w:r>
      <w:r w:rsidR="00F3741A" w:rsidRPr="00F3741A">
        <w:rPr>
          <w:rFonts w:ascii="Calibri" w:eastAsia="Arial MT" w:hAnsi="Calibri" w:cs="Calibri"/>
          <w:b/>
          <w:bCs/>
          <w:sz w:val="22"/>
          <w:szCs w:val="22"/>
        </w:rPr>
        <w:t>B8106EDD18</w:t>
      </w:r>
      <w:r w:rsidRPr="004C0011">
        <w:rPr>
          <w:rFonts w:ascii="Calibri" w:eastAsia="Arial MT" w:hAnsi="Calibri" w:cs="Calibri"/>
          <w:b/>
          <w:bCs/>
          <w:sz w:val="22"/>
          <w:szCs w:val="22"/>
        </w:rPr>
        <w:t>.</w:t>
      </w:r>
    </w:p>
    <w:p w14:paraId="50502A0F" w14:textId="77777777" w:rsidR="00692095" w:rsidRPr="004C0011" w:rsidRDefault="00692095" w:rsidP="004C001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50502A10" w14:textId="77777777" w:rsidR="00692095" w:rsidRDefault="00692095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eastAsia="SimSun" w:hAnsi="Calibri-Bold" w:cs="Calibri-Bold"/>
          <w:b/>
          <w:bCs/>
          <w:caps/>
          <w:color w:val="000000"/>
          <w:kern w:val="0"/>
          <w:sz w:val="22"/>
          <w:szCs w:val="22"/>
          <w:lang w:eastAsia="it-IT"/>
          <w14:ligatures w14:val="none"/>
        </w:rPr>
      </w:pPr>
    </w:p>
    <w:p w14:paraId="50502A11" w14:textId="77777777" w:rsidR="00692095" w:rsidRDefault="00D4463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eastAsia="SimSun" w:hAnsi="Calibri-Bold" w:cs="Calibri-Bold"/>
          <w:b/>
          <w:bCs/>
          <w:caps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ascii="Calibri-Bold" w:eastAsia="SimSun" w:hAnsi="Calibri-Bold" w:cs="Calibri-Bold"/>
          <w:b/>
          <w:bCs/>
          <w:caps/>
          <w:color w:val="000000"/>
          <w:kern w:val="0"/>
          <w:sz w:val="22"/>
          <w:szCs w:val="22"/>
          <w:lang w:eastAsia="it-IT"/>
          <w14:ligatures w14:val="none"/>
        </w:rPr>
        <w:t>Informativa sul trattamento dei dati personali ai sensi dell’art. 13 del regolamento UE 2016/679</w:t>
      </w:r>
    </w:p>
    <w:p w14:paraId="50502A12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Ai sensi dell’art. 13 del D. Lgs. 196/2003 (di seguito “Codice Privacy”) e dell’art. 13 del Regolamento UE n. 2016/679 (di seguito “GDPR 2016/679”), recante disposizioni a tutela delle persone e di altri soggetti rispetto al trattamento dei dati personali, si informa che i dati personali forniti formeranno oggetto di trattamento nel rispetto della normativa sopra richiamata e degli obblighi di riservatezza cui è tenuta la Provincia di Oristano.</w:t>
      </w:r>
    </w:p>
    <w:p w14:paraId="50502A13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Titolare del trattamento</w:t>
      </w:r>
    </w:p>
    <w:p w14:paraId="50502A14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Il Titolare del trattamento è la Provincia di Oristano nella persona dell’Amministratore Straordinario e legale</w:t>
      </w:r>
    </w:p>
    <w:p w14:paraId="50502A15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rappresentante </w:t>
      </w:r>
      <w:r w:rsidRPr="00D44634">
        <w:rPr>
          <w:rFonts w:ascii="Calibri" w:eastAsia="SimSun" w:hAnsi="Calibri" w:cs="Calibri"/>
          <w:i/>
          <w:iCs/>
          <w:color w:val="000000"/>
          <w:kern w:val="0"/>
          <w:sz w:val="22"/>
          <w:szCs w:val="22"/>
          <w:lang w:eastAsia="it-IT"/>
          <w14:ligatures w14:val="none"/>
        </w:rPr>
        <w:t xml:space="preserve">pro tempore </w:t>
      </w: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Battistino Ghisu domiciliato per la carica in via Enrico Carboni, 4 – 09170 Oristano.</w:t>
      </w:r>
    </w:p>
    <w:p w14:paraId="50502A16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Responsabile della protezione dei dati (DPO)</w:t>
      </w:r>
    </w:p>
    <w:p w14:paraId="50502A17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Il responsabile della protezione dei dati (DPO) è il dott. Oscar Migliorini, contattabile all’indirizzo di posta</w:t>
      </w:r>
    </w:p>
    <w:p w14:paraId="50502A18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elettronica </w:t>
      </w:r>
      <w:r w:rsidRPr="00D44634">
        <w:rPr>
          <w:rFonts w:ascii="Calibri" w:eastAsia="SimSun" w:hAnsi="Calibri" w:cs="Calibri"/>
          <w:color w:val="0000FF"/>
          <w:kern w:val="0"/>
          <w:sz w:val="22"/>
          <w:szCs w:val="22"/>
          <w:lang w:eastAsia="it-IT"/>
          <w14:ligatures w14:val="none"/>
        </w:rPr>
        <w:t>oscar.migliorini@provincia.or.it</w:t>
      </w: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.</w:t>
      </w:r>
    </w:p>
    <w:p w14:paraId="50502A19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Finalità del trattamento</w:t>
      </w:r>
    </w:p>
    <w:p w14:paraId="50502A1A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I dati personali in nostro possesso o che ci verranno comunicati, verranno trattati per le seguenti finalità:</w:t>
      </w:r>
    </w:p>
    <w:p w14:paraId="50502A1B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a) provvedere all’esecuzione degli obblighi dei contratti in essere e/o che saranno in futuro conclusi;</w:t>
      </w:r>
    </w:p>
    <w:p w14:paraId="50502A1C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b) ottemperare agli obblighi previsti dalla legge per adempimenti amministrativi, fiscali e contabili;</w:t>
      </w:r>
    </w:p>
    <w:p w14:paraId="50502A1D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c) svolgere attività economiche nel rispetto della vigente normativa in materia di segreto aziendale e industriale, anche mediante operatori terzi.</w:t>
      </w:r>
    </w:p>
    <w:p w14:paraId="50502A1E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Il trattamento dei dati per le finalità a) e c) trova la sua base giuridica nell’art. 6 comma 1, lett. b (esecuzione</w:t>
      </w:r>
    </w:p>
    <w:p w14:paraId="50502A1F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obblighi precontrattuali e contrattuali); il trattamento dei dati per la finalità b) trova la sua base giuridica nell’art. 6 comma 1, lett. c (adempiere obbligo legale).</w:t>
      </w:r>
    </w:p>
    <w:p w14:paraId="50502A20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Ambito di comunicazione e diffusione</w:t>
      </w:r>
    </w:p>
    <w:p w14:paraId="50502A21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Possono venire a conoscenza dei Suoi dati, per conto del Titolare del Trattamento, professionisti e/o società</w:t>
      </w:r>
    </w:p>
    <w:p w14:paraId="50502A22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designati a svolgere attività amministrativo / contabili o di consulenza, in ottemperanza a quanto previsto ex art. 28 del Regolamento UE n. 2016/679 (Responsabili esterni) o Persone autorizzate al trattamento, nominate ex art. 29 del Regolamento UE n. 2016/679, individuate per iscritto, cui sono state date specifiche istruzioni scritte.</w:t>
      </w:r>
    </w:p>
    <w:p w14:paraId="50502A23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lastRenderedPageBreak/>
        <w:t>Informiamo inoltre che i dati raccolti non saranno mai diffusi e non saranno oggetto di comunicazione senza Suo esplicito consenso, salvo le comunicazioni necessarie che possono comportare il trasferimento di dati ad enti pubblici, a consulenti o ad altri soggetti per l’adempimento degli obblighi di legge.</w:t>
      </w:r>
    </w:p>
    <w:p w14:paraId="50502A24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Modalità di trattamento e conservazione</w:t>
      </w:r>
    </w:p>
    <w:p w14:paraId="50502A25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Il trattamento sarà svolto in forma automatizzata e/o manuale, nel rispetto di quanto previsto dall’art. 32 del GDPR 2016/679 in materia di misure di sicurezza, ad opera di soggetti appositamente incaricati e in ottemperanza a quanto previsto dagli art. 29 GDPR 2016/ 679.</w:t>
      </w:r>
    </w:p>
    <w:p w14:paraId="50502A26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I Suoi dati saranno oggetto di trattamento improntato ai principi di correttezza, liceità, trasparenza e di tutela della Sua riservatezza e dei Suoi diritti.</w:t>
      </w:r>
    </w:p>
    <w:p w14:paraId="50502A27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Tempo di conservazione dei dati</w:t>
      </w:r>
    </w:p>
    <w:p w14:paraId="50502A28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I dati forniti verranno conservati presso i nostri archivi, cartacei ed elettronici, secondo i seguenti parametri:</w:t>
      </w:r>
    </w:p>
    <w:p w14:paraId="50502A29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- per le attività di amministrazione, contabilità, ordini, gestione della preventivazione e dell’intero flusso di</w:t>
      </w:r>
    </w:p>
    <w:p w14:paraId="50502A2A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produzione, assistenza e manutenzione, spedizione, fatturazione, servizi, gestione dell'eventuale contenzioso: 10 anni come stabilito dall’art. 2220 C.C., fatti salvi eventuali ritardati pagamenti dei corrispettivi che ne giustifichino il prolungamento.</w:t>
      </w:r>
    </w:p>
    <w:p w14:paraId="50502A2B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Natura obbligatoria o facoltativa del conferimento dei dati</w:t>
      </w:r>
    </w:p>
    <w:p w14:paraId="50502A2C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Alcuni dati sono indispensabili per l’instaurazione del rapporto contrattuale o per la sua esecuzione, mentre altri si possono definire accessori a tali fini. Il conferimento dei dati al Titolare è obbligatorio per i soli dati per cui è previsto un obbligo normativo o contrattuale.</w:t>
      </w:r>
    </w:p>
    <w:p w14:paraId="50502A2D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Trasferimento dei dati personali</w:t>
      </w:r>
    </w:p>
    <w:p w14:paraId="50502A2E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Non vengono effettuati trasferimenti di dati all’estero. Laddove venissero trasferiti dati al di fuori dell’Unione</w:t>
      </w:r>
    </w:p>
    <w:p w14:paraId="50502A2F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Europea questi saranno trattati in conformità agli articoli dal 45 al 49 del Regolamento Europeo 679/2016.</w:t>
      </w:r>
    </w:p>
    <w:p w14:paraId="50502A30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Conseguenze di un eventuale rifiuto al conferimento</w:t>
      </w:r>
    </w:p>
    <w:p w14:paraId="50502A31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Nei casi in cui il conferimento dei dati è previsto da un obbligo normativo o contrattuale, l’eventuale rifiuto</w:t>
      </w:r>
    </w:p>
    <w:p w14:paraId="50502A32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metterebbe il Titolare nelle condizioni di non poter dare esecuzione o prosecuzione alle finalità previste in quanto costituirebbe un trattamento illecito.</w:t>
      </w:r>
    </w:p>
    <w:p w14:paraId="50502A33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Categorie particolari di dati personali</w:t>
      </w:r>
    </w:p>
    <w:p w14:paraId="50502A34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Ai sensi degli articoli 26 e 27 del D.lgs. 196/2003 e degli articoli 9 e 10 del Regolamento UE n. 2016/679, potrebbe conferire al titolare del trattamento dati qualificabili come “categorie particolari di dati personali” e cioè quei dati che rivelano “l'origine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persona”. Tali categorie di dati potranno essere trattate solo previo libero ed esplicito consenso, manifestato in forma scritta in calce alla domanda.</w:t>
      </w:r>
    </w:p>
    <w:p w14:paraId="50502A35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Esistenza di un processo decisionale automatizzato, compresa la profilazione</w:t>
      </w:r>
    </w:p>
    <w:p w14:paraId="50502A36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Il Titolare del trattamento non adotta alcun processo decisionale automatizzato, compresa la profilazione, di cui all’articolo 22, paragrafi 1 e 4, del Regolamento UE n. 679/2016.</w:t>
      </w:r>
    </w:p>
    <w:p w14:paraId="50502A37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Diritti dell’interessato</w:t>
      </w:r>
    </w:p>
    <w:p w14:paraId="50502A38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In ogni momento, potrà essere esercitato, ai sensi dell’art. 7 del D.lgs. 196/2003 e degli articoli dal 15 al 22 del Regolamento UE n. 2016/679, il diritto di:</w:t>
      </w:r>
    </w:p>
    <w:p w14:paraId="50502A39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a) chiedere la conferma dell’esistenza o meno di propri dati personali;</w:t>
      </w:r>
    </w:p>
    <w:p w14:paraId="50502A3A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lastRenderedPageBreak/>
        <w:t>b) 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50502A3B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c) ottenere la rettifica e la cancellazione dei dati;</w:t>
      </w:r>
    </w:p>
    <w:p w14:paraId="50502A3C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d) ottenere la limitazione del trattamento;</w:t>
      </w:r>
    </w:p>
    <w:p w14:paraId="50502A3D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e) ottenere la portabilità dei dati, ossia riceverli da un titolare del trattamento, in un formato strutturato, di uso comune e leggibile da dispositivo automatico, e trasmetterli ad un altro titolare del trattamento senza</w:t>
      </w:r>
    </w:p>
    <w:p w14:paraId="50502A3E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impedimenti;</w:t>
      </w:r>
    </w:p>
    <w:p w14:paraId="50502A3F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f) opporsi al trattamento in qualsiasi momento ed anche nel caso di trattamento per finalità di marketing diretto;</w:t>
      </w:r>
    </w:p>
    <w:p w14:paraId="50502A40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g) opporsi ad un processo decisionale automatizzato relativo alle persone fisiche, compresa la profilazione.</w:t>
      </w:r>
    </w:p>
    <w:p w14:paraId="50502A41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h) 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50502A42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i) revocare il consenso in qualsiasi momento senza pregiudicare la liceità del trattamento basata sul consenso</w:t>
      </w:r>
    </w:p>
    <w:p w14:paraId="50502A43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prestato prima della revoca;</w:t>
      </w:r>
    </w:p>
    <w:p w14:paraId="50502A44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j) proporre reclamo a un’autorità di controllo.</w:t>
      </w:r>
    </w:p>
    <w:p w14:paraId="50502A45" w14:textId="77777777" w:rsidR="00692095" w:rsidRPr="00D44634" w:rsidRDefault="00D44634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È possibile esercitare i propri diritti con richiesta scritta inviata alla Provincia di Oristano, via Enrico Carboni, 4 – 09170 Oristano o all’indirizzo di posta certificata: </w:t>
      </w:r>
      <w:r w:rsidRPr="00D44634">
        <w:rPr>
          <w:rFonts w:ascii="Calibri" w:eastAsia="SimSun" w:hAnsi="Calibri" w:cs="Calibri"/>
          <w:color w:val="0000FF"/>
          <w:kern w:val="0"/>
          <w:sz w:val="22"/>
          <w:szCs w:val="22"/>
          <w:lang w:eastAsia="it-IT"/>
          <w14:ligatures w14:val="none"/>
        </w:rPr>
        <w:t xml:space="preserve">provincia.oristano@cert.legalmail.it </w:t>
      </w:r>
    </w:p>
    <w:p w14:paraId="50502A46" w14:textId="77777777" w:rsidR="00692095" w:rsidRPr="00D44634" w:rsidRDefault="00692095">
      <w:pPr>
        <w:autoSpaceDE w:val="0"/>
        <w:autoSpaceDN w:val="0"/>
        <w:adjustRightInd w:val="0"/>
        <w:spacing w:before="120" w:after="120" w:line="280" w:lineRule="exact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</w:p>
    <w:p w14:paraId="50502A47" w14:textId="77777777" w:rsidR="00692095" w:rsidRPr="00D44634" w:rsidRDefault="0069209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</w:p>
    <w:p w14:paraId="50502A48" w14:textId="77777777" w:rsidR="00692095" w:rsidRPr="00D44634" w:rsidRDefault="00D4463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LUOGO E DATA _____________________</w:t>
      </w:r>
    </w:p>
    <w:p w14:paraId="50502A49" w14:textId="77777777" w:rsidR="00692095" w:rsidRPr="00D44634" w:rsidRDefault="0069209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</w:p>
    <w:p w14:paraId="50502A4A" w14:textId="77777777" w:rsidR="00692095" w:rsidRPr="00D44634" w:rsidRDefault="00D446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Per presa visione</w:t>
      </w:r>
    </w:p>
    <w:p w14:paraId="50502A4B" w14:textId="77777777" w:rsidR="00692095" w:rsidRPr="00D44634" w:rsidRDefault="0069209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</w:p>
    <w:p w14:paraId="50502A4C" w14:textId="77777777" w:rsidR="00692095" w:rsidRPr="00D44634" w:rsidRDefault="0069209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</w:p>
    <w:p w14:paraId="50502A4D" w14:textId="77777777" w:rsidR="00692095" w:rsidRPr="00D44634" w:rsidRDefault="00D446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FIRMA DIGITALE</w:t>
      </w:r>
    </w:p>
    <w:p w14:paraId="50502A4E" w14:textId="77777777" w:rsidR="00692095" w:rsidRPr="00D44634" w:rsidRDefault="00D446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</w:pPr>
      <w:r w:rsidRPr="00D44634">
        <w:rPr>
          <w:rFonts w:ascii="Calibri" w:eastAsia="SimSun" w:hAnsi="Calibri" w:cs="Calibri"/>
          <w:color w:val="000000"/>
          <w:kern w:val="0"/>
          <w:sz w:val="22"/>
          <w:szCs w:val="22"/>
          <w:lang w:eastAsia="it-IT"/>
          <w14:ligatures w14:val="none"/>
        </w:rPr>
        <w:t>_______________________________________</w:t>
      </w:r>
    </w:p>
    <w:p w14:paraId="50502A4F" w14:textId="77777777" w:rsidR="00692095" w:rsidRPr="00D44634" w:rsidRDefault="00692095">
      <w:pPr>
        <w:suppressAutoHyphens/>
        <w:autoSpaceDE w:val="0"/>
        <w:spacing w:before="120" w:after="120" w:line="240" w:lineRule="auto"/>
        <w:jc w:val="right"/>
        <w:rPr>
          <w:rFonts w:ascii="Calibri" w:eastAsia="SimSun" w:hAnsi="Calibri" w:cs="Calibri"/>
          <w:kern w:val="0"/>
          <w:sz w:val="22"/>
          <w:szCs w:val="22"/>
          <w:lang w:eastAsia="zh-CN"/>
          <w14:ligatures w14:val="none"/>
        </w:rPr>
      </w:pPr>
    </w:p>
    <w:p w14:paraId="50502A50" w14:textId="77777777" w:rsidR="00692095" w:rsidRPr="00D44634" w:rsidRDefault="00692095">
      <w:pPr>
        <w:suppressAutoHyphens/>
        <w:spacing w:before="120" w:after="120" w:line="240" w:lineRule="auto"/>
        <w:jc w:val="both"/>
        <w:rPr>
          <w:rFonts w:ascii="Calibri" w:eastAsia="SimSun" w:hAnsi="Calibri" w:cs="Calibri"/>
          <w:kern w:val="0"/>
          <w:sz w:val="22"/>
          <w:szCs w:val="22"/>
          <w:lang w:eastAsia="zh-CN"/>
          <w14:ligatures w14:val="none"/>
        </w:rPr>
      </w:pPr>
    </w:p>
    <w:p w14:paraId="50502A51" w14:textId="77777777" w:rsidR="00692095" w:rsidRPr="00D44634" w:rsidRDefault="00692095">
      <w:pPr>
        <w:rPr>
          <w:rFonts w:ascii="Calibri" w:hAnsi="Calibri" w:cs="Calibri"/>
          <w:sz w:val="22"/>
          <w:szCs w:val="22"/>
        </w:rPr>
      </w:pPr>
    </w:p>
    <w:sectPr w:rsidR="00692095" w:rsidRPr="00D44634">
      <w:footerReference w:type="default" r:id="rId9"/>
      <w:pgSz w:w="11906" w:h="16838"/>
      <w:pgMar w:top="1417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02A54" w14:textId="77777777" w:rsidR="00692095" w:rsidRDefault="00D44634">
      <w:pPr>
        <w:spacing w:line="240" w:lineRule="auto"/>
      </w:pPr>
      <w:r>
        <w:separator/>
      </w:r>
    </w:p>
  </w:endnote>
  <w:endnote w:type="continuationSeparator" w:id="0">
    <w:p w14:paraId="50502A55" w14:textId="77777777" w:rsidR="00692095" w:rsidRDefault="00D44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-Bold">
    <w:altName w:val="Calibri"/>
    <w:charset w:val="00"/>
    <w:family w:val="auto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02A56" w14:textId="77777777" w:rsidR="00692095" w:rsidRDefault="00D44634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50502A57" w14:textId="77777777" w:rsidR="00692095" w:rsidRDefault="006920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02A52" w14:textId="77777777" w:rsidR="00692095" w:rsidRDefault="00D44634">
      <w:pPr>
        <w:spacing w:after="0"/>
      </w:pPr>
      <w:r>
        <w:separator/>
      </w:r>
    </w:p>
  </w:footnote>
  <w:footnote w:type="continuationSeparator" w:id="0">
    <w:p w14:paraId="50502A53" w14:textId="77777777" w:rsidR="00692095" w:rsidRDefault="00D446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827"/>
    <w:rsid w:val="00065B45"/>
    <w:rsid w:val="000B3293"/>
    <w:rsid w:val="000B48A3"/>
    <w:rsid w:val="00110218"/>
    <w:rsid w:val="00216DA5"/>
    <w:rsid w:val="004914E6"/>
    <w:rsid w:val="004C0011"/>
    <w:rsid w:val="00692095"/>
    <w:rsid w:val="00AA08DC"/>
    <w:rsid w:val="00AD4827"/>
    <w:rsid w:val="00D44634"/>
    <w:rsid w:val="00DE12D1"/>
    <w:rsid w:val="00F3741A"/>
    <w:rsid w:val="05C83AC3"/>
    <w:rsid w:val="2E7B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2A09"/>
  <w15:docId w15:val="{6F854099-C02B-4DEE-988C-6022DE04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Grigliatabella">
    <w:name w:val="Table Grid"/>
    <w:basedOn w:val="Tabellanormale"/>
    <w:uiPriority w:val="3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0F4761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2F815FAF180149A2BC00B519FEACA4" ma:contentTypeVersion="12" ma:contentTypeDescription="Creare un nuovo documento." ma:contentTypeScope="" ma:versionID="f453a1d3159a08d0660df2943024dc5d">
  <xsd:schema xmlns:xsd="http://www.w3.org/2001/XMLSchema" xmlns:xs="http://www.w3.org/2001/XMLSchema" xmlns:p="http://schemas.microsoft.com/office/2006/metadata/properties" xmlns:ns2="d77ba747-1e6b-4334-a15d-3355cc37110e" xmlns:ns3="042bf4ba-67f2-45cc-b314-a3bef3da9e84" targetNamespace="http://schemas.microsoft.com/office/2006/metadata/properties" ma:root="true" ma:fieldsID="5d33edd76f600dbd9b5a02fb219934e0" ns2:_="" ns3:_="">
    <xsd:import namespace="d77ba747-1e6b-4334-a15d-3355cc37110e"/>
    <xsd:import namespace="042bf4ba-67f2-45cc-b314-a3bef3da9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ba747-1e6b-4334-a15d-3355cc3711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b8c63c9b-0144-4a35-b12c-846626f97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bf4ba-67f2-45cc-b314-a3bef3da9e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0236f5-7791-46c6-94b2-15d6f64cf97a}" ma:internalName="TaxCatchAll" ma:showField="CatchAllData" ma:web="042bf4ba-67f2-45cc-b314-a3bef3da9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7ba747-1e6b-4334-a15d-3355cc37110e">
      <Terms xmlns="http://schemas.microsoft.com/office/infopath/2007/PartnerControls"/>
    </lcf76f155ced4ddcb4097134ff3c332f>
    <TaxCatchAll xmlns="042bf4ba-67f2-45cc-b314-a3bef3da9e84" xsi:nil="true"/>
  </documentManagement>
</p:properties>
</file>

<file path=customXml/itemProps1.xml><?xml version="1.0" encoding="utf-8"?>
<ds:datastoreItem xmlns:ds="http://schemas.openxmlformats.org/officeDocument/2006/customXml" ds:itemID="{2D5C6DDA-FF66-469B-9086-AAE3EC7F9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ba747-1e6b-4334-a15d-3355cc37110e"/>
    <ds:schemaRef ds:uri="042bf4ba-67f2-45cc-b314-a3bef3da9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62C02-02E1-4A98-AE1B-8036FA727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BB0CD-6261-444B-8F6F-53DF749D93B7}">
  <ds:schemaRefs>
    <ds:schemaRef ds:uri="http://schemas.microsoft.com/office/2006/metadata/properties"/>
    <ds:schemaRef ds:uri="http://schemas.microsoft.com/office/infopath/2007/PartnerControls"/>
    <ds:schemaRef ds:uri="d77ba747-1e6b-4334-a15d-3355cc37110e"/>
    <ds:schemaRef ds:uri="042bf4ba-67f2-45cc-b314-a3bef3da9e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1149</Words>
  <Characters>6551</Characters>
  <Application>Microsoft Office Word</Application>
  <DocSecurity>0</DocSecurity>
  <Lines>54</Lines>
  <Paragraphs>15</Paragraphs>
  <ScaleCrop>false</ScaleCrop>
  <Company/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Carta</dc:creator>
  <cp:lastModifiedBy>Giuseppina Fadda</cp:lastModifiedBy>
  <cp:revision>9</cp:revision>
  <dcterms:created xsi:type="dcterms:W3CDTF">2025-06-16T07:29:00Z</dcterms:created>
  <dcterms:modified xsi:type="dcterms:W3CDTF">2025-08-28T16:05:00Z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73F5C20F263B4600870CB0131DC71A1F_12</vt:lpwstr>
  </property>
  <property fmtid="{D5CDD505-2E9C-101B-9397-08002B2CF9AE}" pid="4" name="ContentTypeId">
    <vt:lpwstr>0x0101002C2F815FAF180149A2BC00B519FEACA4</vt:lpwstr>
  </property>
  <property fmtid="{D5CDD505-2E9C-101B-9397-08002B2CF9AE}" pid="5" name="Order">
    <vt:r8>11494600</vt:r8>
  </property>
  <property fmtid="{D5CDD505-2E9C-101B-9397-08002B2CF9AE}" pid="6" name="MediaServiceImageTags">
    <vt:lpwstr/>
  </property>
</Properties>
</file>